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9E" w:rsidRDefault="00561D49">
      <w:pPr>
        <w:kinsoku w:val="0"/>
        <w:overflowPunct w:val="0"/>
        <w:autoSpaceDE w:val="0"/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hd w:val="clear" w:color="auto" w:fill="FFFFFF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《黄山市美丽乡村建设办法（修订草案</w:t>
      </w:r>
    </w:p>
    <w:p w:rsidR="0039529E" w:rsidRDefault="00561D49">
      <w:pPr>
        <w:kinsoku w:val="0"/>
        <w:overflowPunct w:val="0"/>
        <w:autoSpaceDE w:val="0"/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征求意见稿）》修订说明</w:t>
      </w:r>
    </w:p>
    <w:p w:rsidR="0039529E" w:rsidRDefault="0039529E">
      <w:pPr>
        <w:kinsoku w:val="0"/>
        <w:overflowPunct w:val="0"/>
        <w:autoSpaceDE w:val="0"/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39529E" w:rsidRDefault="00561D49">
      <w:pPr>
        <w:kinsoku w:val="0"/>
        <w:overflowPunct w:val="0"/>
        <w:autoSpaceDE w:val="0"/>
        <w:spacing w:line="576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 </w:t>
      </w:r>
      <w:r>
        <w:rPr>
          <w:rFonts w:ascii="黑体" w:eastAsia="黑体" w:hAnsi="黑体" w:hint="eastAsia"/>
          <w:color w:val="000000"/>
        </w:rPr>
        <w:t>一、修订的必要性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</w:t>
      </w:r>
    </w:p>
    <w:p w:rsidR="0039529E" w:rsidRDefault="00561D49">
      <w:pPr>
        <w:spacing w:line="58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</w:rPr>
        <w:t>2018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12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29</w:t>
      </w:r>
      <w:r>
        <w:rPr>
          <w:rFonts w:ascii="Times New Roman" w:eastAsia="方正仿宋_GBK" w:hAnsi="Times New Roman" w:hint="eastAsia"/>
        </w:rPr>
        <w:t>日，《黄山市促进美丽乡村建设办法》（以下简称《办法》）经黄山市人民政府第十三次常务会议通过</w:t>
      </w:r>
      <w:r w:rsidR="00597D38">
        <w:rPr>
          <w:rFonts w:ascii="Times New Roman" w:eastAsia="方正仿宋_GBK" w:hAnsi="Times New Roman" w:hint="eastAsia"/>
        </w:rPr>
        <w:t>，</w:t>
      </w:r>
      <w:r w:rsidR="00597D38">
        <w:rPr>
          <w:rFonts w:ascii="Times New Roman" w:eastAsia="方正仿宋_GBK" w:hAnsi="Times New Roman" w:hint="eastAsia"/>
        </w:rPr>
        <w:t>2019</w:t>
      </w:r>
      <w:r w:rsidR="00597D38">
        <w:rPr>
          <w:rFonts w:ascii="Times New Roman" w:eastAsia="方正仿宋_GBK" w:hAnsi="Times New Roman" w:hint="eastAsia"/>
        </w:rPr>
        <w:t>年</w:t>
      </w:r>
      <w:r w:rsidR="00597D38">
        <w:rPr>
          <w:rFonts w:ascii="Times New Roman" w:eastAsia="方正仿宋_GBK" w:hAnsi="Times New Roman" w:hint="eastAsia"/>
        </w:rPr>
        <w:t>2</w:t>
      </w:r>
      <w:r w:rsidR="00597D38">
        <w:rPr>
          <w:rFonts w:ascii="Times New Roman" w:eastAsia="方正仿宋_GBK" w:hAnsi="Times New Roman" w:hint="eastAsia"/>
        </w:rPr>
        <w:t>月</w:t>
      </w:r>
      <w:r w:rsidR="00597D38">
        <w:rPr>
          <w:rFonts w:ascii="Times New Roman" w:eastAsia="方正仿宋_GBK" w:hAnsi="Times New Roman" w:hint="eastAsia"/>
        </w:rPr>
        <w:t>1</w:t>
      </w:r>
      <w:r w:rsidR="00597D38">
        <w:rPr>
          <w:rFonts w:ascii="Times New Roman" w:eastAsia="方正仿宋_GBK" w:hAnsi="Times New Roman" w:hint="eastAsia"/>
        </w:rPr>
        <w:t>日起施行</w:t>
      </w:r>
      <w:r>
        <w:rPr>
          <w:rFonts w:ascii="Times New Roman" w:eastAsia="方正仿宋_GBK" w:hAnsi="Times New Roman" w:hint="eastAsia"/>
        </w:rPr>
        <w:t>。《办法》的实施，对实施乡村振兴战略，</w:t>
      </w:r>
      <w:r>
        <w:rPr>
          <w:rFonts w:ascii="Times New Roman" w:eastAsia="方正仿宋_GBK" w:hAnsi="Times New Roman"/>
        </w:rPr>
        <w:t>健全完善美丽乡村建设管理体制机制，加快推进我市现代农村和美丽乡村建设</w:t>
      </w:r>
      <w:r>
        <w:rPr>
          <w:rFonts w:ascii="方正楷体_GBK" w:eastAsia="方正楷体_GBK" w:hAnsi="Times New Roman" w:hint="eastAsia"/>
          <w:b/>
        </w:rPr>
        <w:t>，</w:t>
      </w:r>
      <w:r>
        <w:rPr>
          <w:rFonts w:ascii="Times New Roman" w:eastAsia="方正仿宋_GBK" w:hAnsi="Times New Roman" w:hint="eastAsia"/>
        </w:rPr>
        <w:t>发挥了重要作用。</w:t>
      </w:r>
      <w:bookmarkStart w:id="0" w:name="_GoBack"/>
      <w:bookmarkEnd w:id="0"/>
    </w:p>
    <w:p w:rsidR="0039529E" w:rsidRDefault="00597D38" w:rsidP="0062172A">
      <w:pPr>
        <w:kinsoku w:val="0"/>
        <w:overflowPunct w:val="0"/>
        <w:autoSpaceDE w:val="0"/>
        <w:spacing w:line="576" w:lineRule="exact"/>
        <w:ind w:firstLineChars="200" w:firstLine="640"/>
        <w:jc w:val="left"/>
      </w:pPr>
      <w:r>
        <w:rPr>
          <w:rFonts w:ascii="Times New Roman" w:eastAsia="方正仿宋_GBK" w:hAnsi="Times New Roman" w:hint="eastAsia"/>
        </w:rPr>
        <w:t>此次进行修订的背景和原因主要是：</w:t>
      </w:r>
      <w:r w:rsidRPr="00597D38">
        <w:rPr>
          <w:rFonts w:ascii="Times New Roman" w:eastAsia="方正仿宋_GBK" w:hAnsi="Times New Roman" w:hint="eastAsia"/>
          <w:b/>
        </w:rPr>
        <w:t>一是</w:t>
      </w:r>
      <w:r>
        <w:rPr>
          <w:rFonts w:ascii="Times New Roman" w:eastAsia="方正仿宋_GBK" w:hAnsi="Times New Roman" w:hint="eastAsia"/>
        </w:rPr>
        <w:t>2019</w:t>
      </w:r>
      <w:r>
        <w:rPr>
          <w:rFonts w:ascii="Times New Roman" w:eastAsia="方正仿宋_GBK" w:hAnsi="Times New Roman" w:hint="eastAsia"/>
        </w:rPr>
        <w:t>年机构改革后，农业农村部门新增承担了统筹实施乡村振兴战略、推进美丽乡村建设，负责美丽乡村建设的整体谋划、综合协调职责，《办法》中相关部门的职责发生调整和变化</w:t>
      </w:r>
      <w:r>
        <w:rPr>
          <w:rFonts w:ascii="Times New Roman" w:eastAsia="方正仿宋_GBK" w:hAnsi="Times New Roman"/>
        </w:rPr>
        <w:t>。</w:t>
      </w:r>
      <w:r w:rsidRPr="00597D38">
        <w:rPr>
          <w:rFonts w:ascii="Times New Roman" w:eastAsia="方正仿宋_GBK" w:hAnsi="Times New Roman" w:hint="eastAsia"/>
          <w:b/>
        </w:rPr>
        <w:t>二是</w:t>
      </w:r>
      <w:r>
        <w:rPr>
          <w:rFonts w:ascii="Times New Roman" w:eastAsia="方正仿宋_GBK" w:hAnsi="Times New Roman" w:hint="eastAsia"/>
        </w:rPr>
        <w:t>2019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8</w:t>
      </w:r>
      <w:r>
        <w:rPr>
          <w:rFonts w:ascii="Times New Roman" w:eastAsia="方正仿宋_GBK" w:hAnsi="Times New Roman" w:hint="eastAsia"/>
        </w:rPr>
        <w:t>月《土地法》经修订公布，对农村土地管理的职权也发生了变化。</w:t>
      </w:r>
      <w:r w:rsidRPr="00597D38">
        <w:rPr>
          <w:rFonts w:ascii="Times New Roman" w:eastAsia="方正仿宋_GBK" w:hAnsi="Times New Roman" w:hint="eastAsia"/>
          <w:b/>
        </w:rPr>
        <w:t>三是</w:t>
      </w:r>
      <w:r>
        <w:rPr>
          <w:rFonts w:ascii="Times New Roman" w:eastAsia="方正仿宋_GBK" w:hAnsi="Times New Roman" w:hint="eastAsia"/>
        </w:rPr>
        <w:t>2019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6</w:t>
      </w:r>
      <w:r>
        <w:rPr>
          <w:rFonts w:ascii="Times New Roman" w:eastAsia="方正仿宋_GBK" w:hAnsi="Times New Roman" w:hint="eastAsia"/>
        </w:rPr>
        <w:t>月，</w:t>
      </w:r>
      <w:r w:rsidR="0062172A" w:rsidRPr="0062172A">
        <w:rPr>
          <w:rFonts w:ascii="Times New Roman" w:eastAsia="方正仿宋_GBK" w:hAnsi="Times New Roman" w:hint="eastAsia"/>
        </w:rPr>
        <w:t>国务院出台了《关于促进乡村产业振兴的指导意见》，</w:t>
      </w:r>
      <w:r w:rsidR="0062172A">
        <w:rPr>
          <w:rFonts w:ascii="Times New Roman" w:eastAsia="方正仿宋_GBK" w:hAnsi="Times New Roman" w:hint="eastAsia"/>
        </w:rPr>
        <w:t>乡村产业振兴</w:t>
      </w:r>
      <w:r>
        <w:rPr>
          <w:rFonts w:ascii="Times New Roman" w:eastAsia="方正仿宋_GBK" w:hAnsi="Times New Roman" w:hint="eastAsia"/>
        </w:rPr>
        <w:t>方面有了新的内容</w:t>
      </w:r>
      <w:r w:rsidR="0062172A">
        <w:rPr>
          <w:rFonts w:ascii="Times New Roman" w:eastAsia="方正仿宋_GBK" w:hAnsi="Times New Roman" w:hint="eastAsia"/>
        </w:rPr>
        <w:t>。</w:t>
      </w:r>
      <w:r w:rsidRPr="00597D38">
        <w:rPr>
          <w:rFonts w:ascii="Times New Roman" w:eastAsia="方正仿宋_GBK" w:hAnsi="Times New Roman" w:hint="eastAsia"/>
          <w:b/>
        </w:rPr>
        <w:t>四是</w:t>
      </w:r>
      <w:r>
        <w:rPr>
          <w:rFonts w:ascii="Times New Roman" w:eastAsia="方正仿宋_GBK" w:hAnsi="Times New Roman" w:hint="eastAsia"/>
        </w:rPr>
        <w:t>《办法》出台后，我们在向司法部、省人大进行报备时，由于个别文字表述的问题，省人大向我们提出了几条修改意见，要求进行修订。基于前述因素</w:t>
      </w:r>
      <w:r w:rsidR="0062172A">
        <w:rPr>
          <w:rFonts w:ascii="Times New Roman" w:eastAsia="方正仿宋_GBK" w:hAnsi="Times New Roman" w:hint="eastAsia"/>
        </w:rPr>
        <w:t>，需对《办法》进行修订</w:t>
      </w:r>
      <w:r w:rsidR="00561D49">
        <w:rPr>
          <w:rFonts w:ascii="Times New Roman" w:eastAsia="方正仿宋_GBK" w:hAnsi="Times New Roman" w:hint="eastAsia"/>
        </w:rPr>
        <w:t>。</w:t>
      </w:r>
    </w:p>
    <w:p w:rsidR="00597D38" w:rsidRDefault="00DD5437" w:rsidP="00597D38">
      <w:pPr>
        <w:kinsoku w:val="0"/>
        <w:overflowPunct w:val="0"/>
        <w:autoSpaceDE w:val="0"/>
        <w:spacing w:line="520" w:lineRule="exact"/>
        <w:ind w:firstLineChars="200" w:firstLine="640"/>
        <w:jc w:val="left"/>
        <w:rPr>
          <w:rFonts w:ascii="黑体" w:eastAsia="黑体" w:hAnsi="黑体"/>
          <w:color w:val="000000"/>
        </w:rPr>
      </w:pPr>
      <w:r w:rsidRPr="00420FF5">
        <w:rPr>
          <w:rFonts w:ascii="黑体" w:eastAsia="黑体" w:hAnsi="黑体" w:hint="eastAsia"/>
          <w:color w:val="000000"/>
        </w:rPr>
        <w:t>二</w:t>
      </w:r>
      <w:r w:rsidR="00561D49" w:rsidRPr="00420FF5">
        <w:rPr>
          <w:rFonts w:ascii="黑体" w:eastAsia="黑体" w:hAnsi="黑体" w:hint="eastAsia"/>
          <w:color w:val="000000"/>
        </w:rPr>
        <w:t>、</w:t>
      </w:r>
      <w:r w:rsidR="00597D38">
        <w:rPr>
          <w:rFonts w:ascii="黑体" w:eastAsia="黑体" w:hAnsi="黑体" w:hint="eastAsia"/>
          <w:color w:val="000000"/>
        </w:rPr>
        <w:t>起草的过程</w:t>
      </w:r>
    </w:p>
    <w:p w:rsidR="00597D38" w:rsidRDefault="00597D38" w:rsidP="00CA7F61">
      <w:pPr>
        <w:kinsoku w:val="0"/>
        <w:overflowPunct w:val="0"/>
        <w:autoSpaceDE w:val="0"/>
        <w:spacing w:line="520" w:lineRule="exact"/>
        <w:ind w:firstLineChars="200" w:firstLine="640"/>
        <w:rPr>
          <w:rFonts w:ascii="黑体" w:eastAsia="黑体" w:hAnsi="黑体"/>
          <w:color w:val="000000"/>
        </w:rPr>
      </w:pPr>
      <w:r>
        <w:rPr>
          <w:rFonts w:hint="eastAsia"/>
          <w:color w:val="000000"/>
        </w:rPr>
        <w:t>充分依据</w:t>
      </w:r>
      <w:r>
        <w:rPr>
          <w:rFonts w:ascii="Times New Roman" w:eastAsia="方正仿宋_GBK" w:hAnsi="Times New Roman"/>
        </w:rPr>
        <w:t>《中华人民共和国</w:t>
      </w:r>
      <w:r>
        <w:rPr>
          <w:rFonts w:ascii="Times New Roman" w:eastAsia="方正仿宋_GBK" w:hAnsi="Times New Roman" w:hint="eastAsia"/>
        </w:rPr>
        <w:t>宪</w:t>
      </w:r>
      <w:r>
        <w:rPr>
          <w:rFonts w:ascii="Times New Roman" w:eastAsia="方正仿宋_GBK" w:hAnsi="Times New Roman"/>
        </w:rPr>
        <w:t>法》</w:t>
      </w:r>
      <w:r>
        <w:rPr>
          <w:rFonts w:ascii="Times New Roman" w:eastAsia="方正仿宋_GBK" w:hAnsi="Times New Roman" w:hint="eastAsia"/>
        </w:rPr>
        <w:t>、</w:t>
      </w:r>
      <w:r>
        <w:rPr>
          <w:rFonts w:hAnsi="??_GB2312" w:cs="宋体" w:hint="eastAsia"/>
          <w:color w:val="000000"/>
          <w:kern w:val="0"/>
        </w:rPr>
        <w:t>《中华人民共和国村民委员会组织法》《土地法》</w:t>
      </w:r>
      <w:r>
        <w:rPr>
          <w:rFonts w:ascii="Times New Roman" w:eastAsia="方正仿宋_GBK" w:hAnsi="Times New Roman" w:hint="eastAsia"/>
        </w:rPr>
        <w:t>等上位法进行了修订</w:t>
      </w:r>
      <w:r>
        <w:rPr>
          <w:rFonts w:hint="eastAsia"/>
          <w:color w:val="000000"/>
        </w:rPr>
        <w:t>。</w:t>
      </w:r>
    </w:p>
    <w:p w:rsidR="0039529E" w:rsidRPr="00420FF5" w:rsidRDefault="00597D38" w:rsidP="00420FF5">
      <w:pPr>
        <w:kinsoku w:val="0"/>
        <w:overflowPunct w:val="0"/>
        <w:autoSpaceDE w:val="0"/>
        <w:spacing w:line="576" w:lineRule="exact"/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三、</w:t>
      </w:r>
      <w:r w:rsidR="00561D49" w:rsidRPr="00420FF5">
        <w:rPr>
          <w:rFonts w:ascii="黑体" w:eastAsia="黑体" w:hAnsi="黑体" w:hint="eastAsia"/>
          <w:color w:val="000000"/>
        </w:rPr>
        <w:t>修订的主要内容</w:t>
      </w:r>
    </w:p>
    <w:p w:rsidR="00CA7F61" w:rsidRDefault="00CA7F61" w:rsidP="00CA7F61">
      <w:pPr>
        <w:shd w:val="clear" w:color="auto" w:fill="FFFFFF"/>
        <w:kinsoku w:val="0"/>
        <w:overflowPunct w:val="0"/>
        <w:autoSpaceDE w:val="0"/>
        <w:spacing w:line="600" w:lineRule="exact"/>
        <w:ind w:firstLineChars="200" w:firstLine="640"/>
        <w:jc w:val="left"/>
        <w:rPr>
          <w:rFonts w:ascii="方正黑体_GBK" w:eastAsia="方正黑体_GBK" w:hAnsi="Times New Roman"/>
          <w:color w:val="000000"/>
        </w:rPr>
      </w:pPr>
      <w:r>
        <w:rPr>
          <w:rFonts w:hAnsi="黑体" w:hint="eastAsia"/>
          <w:color w:val="000000"/>
        </w:rPr>
        <w:lastRenderedPageBreak/>
        <w:t>原《办法》共三十七条，《办法》修改草案共三十七条。主要</w:t>
      </w:r>
      <w:r>
        <w:rPr>
          <w:rFonts w:hint="eastAsia"/>
          <w:color w:val="000000"/>
        </w:rPr>
        <w:t>修改</w:t>
      </w:r>
      <w:r>
        <w:rPr>
          <w:rFonts w:hAnsi="黑体" w:hint="eastAsia"/>
          <w:color w:val="000000"/>
        </w:rPr>
        <w:t>内容：</w:t>
      </w:r>
    </w:p>
    <w:p w:rsidR="00CA7F61" w:rsidRDefault="00CA7F61" w:rsidP="00CA7F61">
      <w:pPr>
        <w:kinsoku w:val="0"/>
        <w:overflowPunct w:val="0"/>
        <w:autoSpaceDE w:val="0"/>
        <w:spacing w:line="600" w:lineRule="exact"/>
        <w:ind w:firstLineChars="200" w:firstLine="640"/>
        <w:rPr>
          <w:rFonts w:hAnsi="??_GB2312" w:cs="宋体"/>
          <w:color w:val="000000"/>
          <w:kern w:val="0"/>
        </w:rPr>
      </w:pPr>
      <w:r>
        <w:rPr>
          <w:rFonts w:hAnsi="??_GB2312" w:cs="宋体" w:hint="eastAsia"/>
          <w:color w:val="000000"/>
          <w:kern w:val="0"/>
        </w:rPr>
        <w:t>严格按照《中华人民共和国城乡规划法》的表述规范表述。将《办法》第十条 修改为“美丽乡村中心村建设规划由乡(镇)人民政府委托有资质的规划设计单位进行编制，经村民会议或者村民代表会议讨论同意后，报上级人民政府批准，由乡(镇)人民政府公布并组织实施。”</w:t>
      </w:r>
    </w:p>
    <w:p w:rsidR="00CA7F61" w:rsidRDefault="00CA7F61" w:rsidP="00CA7F61">
      <w:pPr>
        <w:kinsoku w:val="0"/>
        <w:overflowPunct w:val="0"/>
        <w:autoSpaceDE w:val="0"/>
        <w:spacing w:line="600" w:lineRule="exact"/>
        <w:ind w:firstLineChars="200" w:firstLine="640"/>
        <w:rPr>
          <w:rFonts w:hAnsi="??_GB2312" w:cs="宋体"/>
          <w:color w:val="000000"/>
          <w:kern w:val="0"/>
        </w:rPr>
      </w:pPr>
      <w:r>
        <w:rPr>
          <w:rFonts w:hAnsi="??_GB2312" w:cs="宋体" w:hint="eastAsia"/>
          <w:color w:val="000000"/>
          <w:kern w:val="0"/>
        </w:rPr>
        <w:t>严格按照《中华人民共和国村民委员会组织法》中“村民会议”、“村民代表会议” 的表述规范表述。将第十九条“推进乡村民主治理、依法治理和以德治理。鼓励通过召</w:t>
      </w:r>
    </w:p>
    <w:p w:rsidR="00CA7F61" w:rsidRDefault="00CA7F61" w:rsidP="00CA7F61">
      <w:pPr>
        <w:kinsoku w:val="0"/>
        <w:overflowPunct w:val="0"/>
        <w:autoSpaceDE w:val="0"/>
        <w:spacing w:line="600" w:lineRule="exact"/>
        <w:ind w:firstLineChars="200" w:firstLine="640"/>
        <w:rPr>
          <w:rFonts w:hAnsi="??_GB2312" w:cs="宋体"/>
          <w:color w:val="000000"/>
          <w:kern w:val="0"/>
        </w:rPr>
      </w:pPr>
      <w:r>
        <w:rPr>
          <w:rFonts w:hAnsi="??_GB2312" w:cs="宋体" w:hint="eastAsia"/>
          <w:color w:val="000000"/>
          <w:kern w:val="0"/>
        </w:rPr>
        <w:t>开村民会议或者村民代表会议，民主表决涉及公共利益的乡村事务。鼓励开展以弘扬社会主义核心价值观为主要内容的道德宣传教育，建设和谐村庄。”</w:t>
      </w:r>
    </w:p>
    <w:p w:rsidR="00CA7F61" w:rsidRDefault="00CA7F61" w:rsidP="00CA7F61">
      <w:pPr>
        <w:kinsoku w:val="0"/>
        <w:overflowPunct w:val="0"/>
        <w:autoSpaceDE w:val="0"/>
        <w:spacing w:line="600" w:lineRule="exact"/>
        <w:ind w:firstLineChars="200" w:firstLine="640"/>
        <w:rPr>
          <w:rFonts w:hAnsi="??_GB2312" w:cs="宋体"/>
          <w:color w:val="000000"/>
          <w:kern w:val="0"/>
        </w:rPr>
      </w:pPr>
      <w:r>
        <w:rPr>
          <w:rFonts w:hAnsi="??_GB2312" w:cs="宋体" w:hint="eastAsia"/>
          <w:color w:val="000000"/>
          <w:kern w:val="0"/>
        </w:rPr>
        <w:t>严格按照《中华人民共和国宪法》第一百一十一条中对基层自治组织的表述，将第三十七条第二款修改为“村民委员会等基层群众自治组织违反城乡规划、土地、环保、市容环境卫生等法律规定实施建筑物、构筑物以及工程管线等项目建设的，由乡(镇)人民政府责令限期改正，并对直接负责的主管人员和直接责任人员依法依纪处理;构成犯罪的，依法追究刑事责任。”</w:t>
      </w:r>
    </w:p>
    <w:p w:rsidR="0039529E" w:rsidRDefault="0039529E" w:rsidP="00CA7F61">
      <w:pPr>
        <w:shd w:val="clear" w:color="auto" w:fill="FFFFFF"/>
        <w:kinsoku w:val="0"/>
        <w:overflowPunct w:val="0"/>
        <w:autoSpaceDE w:val="0"/>
        <w:spacing w:line="576" w:lineRule="exact"/>
        <w:ind w:firstLineChars="200" w:firstLine="640"/>
        <w:jc w:val="left"/>
        <w:rPr>
          <w:rFonts w:hAnsi="黑体"/>
          <w:color w:val="000000"/>
        </w:rPr>
      </w:pPr>
    </w:p>
    <w:sectPr w:rsidR="0039529E" w:rsidSect="0039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FB" w:rsidRDefault="001515FB" w:rsidP="008E1778">
      <w:r>
        <w:separator/>
      </w:r>
    </w:p>
  </w:endnote>
  <w:endnote w:type="continuationSeparator" w:id="0">
    <w:p w:rsidR="001515FB" w:rsidRDefault="001515FB" w:rsidP="008E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FB" w:rsidRDefault="001515FB" w:rsidP="008E1778">
      <w:r>
        <w:separator/>
      </w:r>
    </w:p>
  </w:footnote>
  <w:footnote w:type="continuationSeparator" w:id="0">
    <w:p w:rsidR="001515FB" w:rsidRDefault="001515FB" w:rsidP="008E1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2E61F0"/>
    <w:rsid w:val="001515FB"/>
    <w:rsid w:val="0039529E"/>
    <w:rsid w:val="003A379E"/>
    <w:rsid w:val="00420FF5"/>
    <w:rsid w:val="00561D49"/>
    <w:rsid w:val="00597D38"/>
    <w:rsid w:val="0062172A"/>
    <w:rsid w:val="008A3515"/>
    <w:rsid w:val="008E1778"/>
    <w:rsid w:val="00B22C57"/>
    <w:rsid w:val="00C539C1"/>
    <w:rsid w:val="00CA7F61"/>
    <w:rsid w:val="00DD5437"/>
    <w:rsid w:val="032E61F0"/>
    <w:rsid w:val="0F437D37"/>
    <w:rsid w:val="4D7659F2"/>
    <w:rsid w:val="53B0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9E"/>
    <w:pPr>
      <w:widowControl w:val="0"/>
      <w:jc w:val="both"/>
    </w:pPr>
    <w:rPr>
      <w:rFonts w:ascii="仿宋_GB2312" w:eastAsia="仿宋_GB2312" w:hAnsi="华文中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5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1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1778"/>
    <w:rPr>
      <w:rFonts w:ascii="仿宋_GB2312" w:eastAsia="仿宋_GB2312" w:hAnsi="华文中宋"/>
      <w:kern w:val="2"/>
      <w:sz w:val="18"/>
      <w:szCs w:val="18"/>
    </w:rPr>
  </w:style>
  <w:style w:type="paragraph" w:styleId="a5">
    <w:name w:val="footer"/>
    <w:basedOn w:val="a"/>
    <w:link w:val="Char0"/>
    <w:rsid w:val="008E1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1778"/>
    <w:rPr>
      <w:rFonts w:ascii="仿宋_GB2312" w:eastAsia="仿宋_GB2312" w:hAnsi="华文中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程卓然</dc:creator>
  <cp:lastModifiedBy>胡玉红</cp:lastModifiedBy>
  <cp:revision>8</cp:revision>
  <cp:lastPrinted>2020-04-27T00:26:00Z</cp:lastPrinted>
  <dcterms:created xsi:type="dcterms:W3CDTF">2020-04-24T01:43:00Z</dcterms:created>
  <dcterms:modified xsi:type="dcterms:W3CDTF">2021-01-06T01:46:00Z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